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71D" w:rsidRPr="0066771D" w:rsidRDefault="0066771D" w:rsidP="0066771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66771D">
        <w:rPr>
          <w:rFonts w:ascii="Arial" w:eastAsia="Times New Roman" w:hAnsi="Arial" w:cs="Arial"/>
          <w:b/>
          <w:bCs/>
          <w:color w:val="000000"/>
          <w:sz w:val="20"/>
          <w:szCs w:val="20"/>
        </w:rPr>
        <w:t>Preliminary Decree in an Administration Suit by a Legatee, Where an Executor is held Personally Liable for The Payment of Legacies</w:t>
      </w:r>
    </w:p>
    <w:p w:rsidR="0066771D" w:rsidRPr="0066771D" w:rsidRDefault="0066771D" w:rsidP="0066771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66771D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66771D" w:rsidRPr="0066771D" w:rsidRDefault="0066771D" w:rsidP="0066771D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w:rsidRPr="0066771D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66771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66771D">
        <w:rPr>
          <w:rFonts w:ascii="Arial" w:eastAsia="Times New Roman" w:hAnsi="Arial" w:cs="Arial"/>
          <w:color w:val="000000"/>
          <w:sz w:val="20"/>
          <w:szCs w:val="20"/>
        </w:rPr>
        <w:t xml:space="preserve">It is declared that the defendant is personally liable to pay the legacy of </w:t>
      </w:r>
      <w:proofErr w:type="spellStart"/>
      <w:r w:rsidRPr="0066771D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66771D">
        <w:rPr>
          <w:rFonts w:ascii="Arial" w:eastAsia="Times New Roman" w:hAnsi="Arial" w:cs="Arial"/>
          <w:color w:val="000000"/>
          <w:sz w:val="20"/>
          <w:szCs w:val="20"/>
        </w:rPr>
        <w:t>. bequeathed to the plaintiff;</w:t>
      </w:r>
    </w:p>
    <w:p w:rsidR="0066771D" w:rsidRPr="0066771D" w:rsidRDefault="0066771D" w:rsidP="0066771D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w:rsidRPr="0066771D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66771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66771D">
        <w:rPr>
          <w:rFonts w:ascii="Arial" w:eastAsia="Times New Roman" w:hAnsi="Arial" w:cs="Arial"/>
          <w:color w:val="000000"/>
          <w:sz w:val="20"/>
          <w:szCs w:val="20"/>
        </w:rPr>
        <w:t>And it is ordered that an account be taken of what is due for principal and interest on the said legacy;</w:t>
      </w:r>
    </w:p>
    <w:p w:rsidR="0066771D" w:rsidRPr="0066771D" w:rsidRDefault="0066771D" w:rsidP="0066771D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w:rsidRPr="0066771D">
        <w:rPr>
          <w:rFonts w:ascii="Arial" w:eastAsia="Times New Roman" w:hAnsi="Arial" w:cs="Arial"/>
          <w:color w:val="000000"/>
          <w:sz w:val="20"/>
          <w:szCs w:val="20"/>
        </w:rPr>
        <w:t>3.</w:t>
      </w:r>
      <w:r w:rsidRPr="0066771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66771D">
        <w:rPr>
          <w:rFonts w:ascii="Arial" w:eastAsia="Times New Roman" w:hAnsi="Arial" w:cs="Arial"/>
          <w:color w:val="000000"/>
          <w:sz w:val="20"/>
          <w:szCs w:val="20"/>
        </w:rPr>
        <w:t>And it is also ordered that the defendant do, within weeks after the date of the certificate of the*, pay to the plaintiff the amount of what the* shall certify to be due for principal and interest;</w:t>
      </w:r>
    </w:p>
    <w:p w:rsidR="0066771D" w:rsidRPr="0066771D" w:rsidRDefault="0066771D" w:rsidP="0066771D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w:rsidRPr="0066771D">
        <w:rPr>
          <w:rFonts w:ascii="Arial" w:eastAsia="Times New Roman" w:hAnsi="Arial" w:cs="Arial"/>
          <w:color w:val="000000"/>
          <w:sz w:val="20"/>
          <w:szCs w:val="20"/>
        </w:rPr>
        <w:t>4.</w:t>
      </w:r>
      <w:r w:rsidRPr="0066771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66771D">
        <w:rPr>
          <w:rFonts w:ascii="Arial" w:eastAsia="Times New Roman" w:hAnsi="Arial" w:cs="Arial"/>
          <w:color w:val="000000"/>
          <w:sz w:val="20"/>
          <w:szCs w:val="20"/>
        </w:rPr>
        <w:t>And it is ordered that the defendant do pay the plaintiff his costs of suit, the same to be taxed in case the parties differ.</w:t>
      </w:r>
      <w:bookmarkStart w:id="0" w:name="_GoBack"/>
      <w:bookmarkEnd w:id="0"/>
    </w:p>
    <w:sectPr w:rsidR="0066771D" w:rsidRPr="006677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1D"/>
    <w:rsid w:val="005A28A4"/>
    <w:rsid w:val="0066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2019-07-21T12:44:00Z</dcterms:created>
  <dcterms:modified xsi:type="dcterms:W3CDTF">2019-07-21T12:45:00Z</dcterms:modified>
</cp:coreProperties>
</file>